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B3E" w:rsidRDefault="00445B3E">
      <w:pPr>
        <w:pStyle w:val="Style"/>
        <w:rPr>
          <w:sz w:val="2"/>
          <w:szCs w:val="2"/>
        </w:rPr>
      </w:pPr>
    </w:p>
    <w:p w:rsidR="003B5F34" w:rsidRDefault="005B0299">
      <w:pPr>
        <w:pStyle w:val="Style"/>
        <w:framePr w:w="10705" w:h="13912" w:wrap="auto" w:hAnchor="margin" w:x="1" w:y="1"/>
        <w:spacing w:line="537" w:lineRule="exact"/>
        <w:ind w:left="91" w:right="2361"/>
        <w:rPr>
          <w:b/>
          <w:sz w:val="39"/>
          <w:szCs w:val="39"/>
          <w:lang w:bidi="he-IL"/>
        </w:rPr>
      </w:pPr>
      <w:bookmarkStart w:id="0" w:name="_GoBack"/>
      <w:bookmarkEnd w:id="0"/>
      <w:r>
        <w:rPr>
          <w:b/>
          <w:bCs/>
          <w:sz w:val="38"/>
          <w:szCs w:val="38"/>
          <w:lang w:bidi="he-IL"/>
        </w:rPr>
        <w:t xml:space="preserve">Acceptable Use Policy Lesson Plan </w:t>
      </w:r>
      <w:r>
        <w:rPr>
          <w:rFonts w:ascii="Arial" w:hAnsi="Arial" w:cs="Arial"/>
          <w:w w:val="200"/>
          <w:sz w:val="144"/>
          <w:szCs w:val="144"/>
          <w:lang w:bidi="he-IL"/>
        </w:rPr>
        <w:t xml:space="preserve"> </w:t>
      </w:r>
      <w:r w:rsidR="003B5F34">
        <w:rPr>
          <w:rFonts w:ascii="Arial" w:hAnsi="Arial" w:cs="Arial"/>
          <w:w w:val="200"/>
          <w:sz w:val="144"/>
          <w:szCs w:val="144"/>
          <w:lang w:bidi="he-IL"/>
        </w:rPr>
        <w:t xml:space="preserve">     </w:t>
      </w:r>
      <w:r w:rsidRPr="003B5F34">
        <w:rPr>
          <w:b/>
          <w:sz w:val="39"/>
          <w:szCs w:val="39"/>
          <w:lang w:bidi="he-IL"/>
        </w:rPr>
        <w:t>Grades 9-12</w:t>
      </w:r>
    </w:p>
    <w:p w:rsidR="003B5F34" w:rsidRDefault="003B5F34" w:rsidP="003B5F34">
      <w:pPr>
        <w:framePr w:w="10705" w:h="13912" w:wrap="auto" w:hAnchor="margin" w:x="1" w:y="1"/>
        <w:spacing w:line="200" w:lineRule="exact"/>
        <w:rPr>
          <w:noProof/>
        </w:rPr>
      </w:pPr>
    </w:p>
    <w:p w:rsidR="003B5F34" w:rsidRDefault="003B5F34" w:rsidP="003B5F34">
      <w:pPr>
        <w:framePr w:w="10705" w:h="13912" w:wrap="auto" w:hAnchor="margin" w:x="1" w:y="1"/>
        <w:spacing w:line="200" w:lineRule="exact"/>
        <w:rPr>
          <w:noProof/>
        </w:rPr>
      </w:pPr>
      <w:r>
        <w:rPr>
          <w:noProof/>
        </w:rPr>
        <w:t>Used with permission of Boston Public Schools</w:t>
      </w:r>
    </w:p>
    <w:p w:rsidR="003B5F34" w:rsidRDefault="00907D4D" w:rsidP="003B5F34">
      <w:pPr>
        <w:framePr w:w="10705" w:h="13912" w:wrap="auto" w:hAnchor="margin" w:x="1" w:y="1"/>
        <w:spacing w:line="200" w:lineRule="exact"/>
      </w:pPr>
      <w:hyperlink r:id="rId5" w:history="1">
        <w:r w:rsidR="003B5F34" w:rsidRPr="003B5F34">
          <w:rPr>
            <w:rStyle w:val="Hyperlink"/>
            <w:rFonts w:eastAsia="Times New Roman"/>
          </w:rPr>
          <w:t>http://www.bpscybersafety.org/aup.html</w:t>
        </w:r>
      </w:hyperlink>
    </w:p>
    <w:p w:rsidR="00445B3E" w:rsidRDefault="005B0299">
      <w:pPr>
        <w:pStyle w:val="Style"/>
        <w:framePr w:w="10705" w:h="13912" w:wrap="auto" w:hAnchor="margin" w:x="1" w:y="1"/>
        <w:spacing w:line="537" w:lineRule="exact"/>
        <w:ind w:left="91" w:right="2361"/>
        <w:rPr>
          <w:sz w:val="39"/>
          <w:szCs w:val="39"/>
          <w:lang w:bidi="he-IL"/>
        </w:rPr>
      </w:pPr>
      <w:r>
        <w:rPr>
          <w:sz w:val="39"/>
          <w:szCs w:val="39"/>
          <w:lang w:bidi="he-IL"/>
        </w:rPr>
        <w:t xml:space="preserve"> </w:t>
      </w:r>
    </w:p>
    <w:p w:rsidR="00445B3E" w:rsidRDefault="005B0299">
      <w:pPr>
        <w:pStyle w:val="Style"/>
        <w:framePr w:w="10705" w:h="13912" w:wrap="auto" w:hAnchor="margin" w:x="1" w:y="1"/>
        <w:spacing w:line="1387" w:lineRule="exact"/>
        <w:ind w:left="91"/>
        <w:rPr>
          <w:rFonts w:ascii="Arial" w:hAnsi="Arial" w:cs="Arial"/>
          <w:b/>
          <w:bCs/>
          <w:w w:val="68"/>
          <w:sz w:val="33"/>
          <w:szCs w:val="33"/>
        </w:rPr>
      </w:pPr>
      <w:r>
        <w:rPr>
          <w:rFonts w:ascii="Arial" w:hAnsi="Arial" w:cs="Arial"/>
          <w:b/>
          <w:bCs/>
          <w:w w:val="68"/>
          <w:sz w:val="33"/>
          <w:szCs w:val="33"/>
        </w:rPr>
        <w:t xml:space="preserve">INSTRUCTIONAL OBJECTIVES </w:t>
      </w:r>
    </w:p>
    <w:p w:rsidR="00445B3E" w:rsidRDefault="005B0299" w:rsidP="003B5F34">
      <w:pPr>
        <w:pStyle w:val="Style"/>
        <w:framePr w:w="10705" w:h="13912" w:wrap="auto" w:hAnchor="margin" w:x="1" w:y="1"/>
        <w:numPr>
          <w:ilvl w:val="0"/>
          <w:numId w:val="1"/>
        </w:numPr>
        <w:spacing w:line="566" w:lineRule="exact"/>
        <w:ind w:left="729" w:hanging="278"/>
        <w:rPr>
          <w:rFonts w:ascii="Arial" w:hAnsi="Arial" w:cs="Arial"/>
          <w:w w:val="106"/>
          <w:sz w:val="18"/>
          <w:szCs w:val="18"/>
        </w:rPr>
      </w:pPr>
      <w:r>
        <w:rPr>
          <w:rFonts w:ascii="Arial" w:hAnsi="Arial" w:cs="Arial"/>
          <w:w w:val="106"/>
          <w:sz w:val="18"/>
          <w:szCs w:val="18"/>
        </w:rPr>
        <w:t xml:space="preserve">Students will understand what an AUP document is </w:t>
      </w:r>
    </w:p>
    <w:p w:rsidR="00445B3E" w:rsidRDefault="005B0299" w:rsidP="003B5F34">
      <w:pPr>
        <w:pStyle w:val="Style"/>
        <w:framePr w:w="10705" w:h="13912"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the purpose of an AUP </w:t>
      </w:r>
    </w:p>
    <w:p w:rsidR="00445B3E" w:rsidRDefault="005B0299" w:rsidP="003B5F34">
      <w:pPr>
        <w:pStyle w:val="Style"/>
        <w:framePr w:w="10705" w:h="13912"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what their responsibilities are when signing the </w:t>
      </w:r>
      <w:r w:rsidR="003B5F34">
        <w:rPr>
          <w:rFonts w:ascii="Arial" w:hAnsi="Arial" w:cs="Arial"/>
          <w:w w:val="106"/>
          <w:sz w:val="18"/>
          <w:szCs w:val="18"/>
        </w:rPr>
        <w:t>AUP</w:t>
      </w:r>
      <w:r>
        <w:rPr>
          <w:rFonts w:ascii="Arial" w:hAnsi="Arial" w:cs="Arial"/>
          <w:w w:val="106"/>
          <w:sz w:val="18"/>
          <w:szCs w:val="18"/>
        </w:rPr>
        <w:t xml:space="preserve"> </w:t>
      </w:r>
    </w:p>
    <w:p w:rsidR="00445B3E" w:rsidRDefault="005B0299" w:rsidP="003B5F34">
      <w:pPr>
        <w:pStyle w:val="Style"/>
        <w:framePr w:w="10705" w:h="13912" w:wrap="auto" w:hAnchor="margin" w:x="1" w:y="1"/>
        <w:numPr>
          <w:ilvl w:val="0"/>
          <w:numId w:val="1"/>
        </w:numPr>
        <w:spacing w:line="513" w:lineRule="exact"/>
        <w:ind w:left="729" w:hanging="278"/>
        <w:rPr>
          <w:rFonts w:ascii="Arial" w:hAnsi="Arial" w:cs="Arial"/>
          <w:w w:val="106"/>
          <w:sz w:val="18"/>
          <w:szCs w:val="18"/>
        </w:rPr>
      </w:pPr>
      <w:r>
        <w:rPr>
          <w:rFonts w:ascii="Arial" w:hAnsi="Arial" w:cs="Arial"/>
          <w:w w:val="106"/>
          <w:sz w:val="18"/>
          <w:szCs w:val="18"/>
        </w:rPr>
        <w:t xml:space="preserve">Students will understand the consequences of violations of the rules set forth in the </w:t>
      </w:r>
      <w:r w:rsidR="003B5F34">
        <w:rPr>
          <w:rFonts w:ascii="Arial" w:hAnsi="Arial" w:cs="Arial"/>
          <w:w w:val="106"/>
          <w:sz w:val="18"/>
          <w:szCs w:val="18"/>
        </w:rPr>
        <w:t>AUP</w:t>
      </w:r>
      <w:r>
        <w:rPr>
          <w:rFonts w:ascii="Arial" w:hAnsi="Arial" w:cs="Arial"/>
          <w:w w:val="106"/>
          <w:sz w:val="18"/>
          <w:szCs w:val="18"/>
        </w:rPr>
        <w:t xml:space="preserve"> </w:t>
      </w:r>
    </w:p>
    <w:p w:rsidR="00445B3E" w:rsidRDefault="005B0299">
      <w:pPr>
        <w:pStyle w:val="Style"/>
        <w:framePr w:w="10705" w:h="13912" w:wrap="auto" w:hAnchor="margin" w:x="1" w:y="1"/>
        <w:spacing w:line="638" w:lineRule="exact"/>
        <w:ind w:left="86"/>
        <w:rPr>
          <w:rFonts w:ascii="Arial" w:hAnsi="Arial" w:cs="Arial"/>
          <w:b/>
          <w:bCs/>
          <w:w w:val="68"/>
          <w:sz w:val="33"/>
          <w:szCs w:val="33"/>
        </w:rPr>
      </w:pPr>
      <w:r>
        <w:rPr>
          <w:rFonts w:ascii="Arial" w:hAnsi="Arial" w:cs="Arial"/>
          <w:b/>
          <w:bCs/>
          <w:w w:val="68"/>
          <w:sz w:val="33"/>
          <w:szCs w:val="33"/>
        </w:rPr>
        <w:t xml:space="preserve">MATERIALS: </w:t>
      </w:r>
    </w:p>
    <w:p w:rsidR="00445B3E" w:rsidRDefault="003B5F34">
      <w:pPr>
        <w:pStyle w:val="Style"/>
        <w:framePr w:w="10705" w:h="13912" w:wrap="auto" w:hAnchor="margin" w:x="1" w:y="1"/>
        <w:spacing w:line="566" w:lineRule="exact"/>
        <w:ind w:left="72"/>
        <w:rPr>
          <w:rFonts w:ascii="Arial" w:hAnsi="Arial" w:cs="Arial"/>
          <w:w w:val="106"/>
          <w:sz w:val="18"/>
          <w:szCs w:val="18"/>
          <w:u w:val="single"/>
        </w:rPr>
      </w:pPr>
      <w:r>
        <w:rPr>
          <w:rFonts w:ascii="Arial" w:hAnsi="Arial" w:cs="Arial"/>
          <w:w w:val="106"/>
          <w:sz w:val="18"/>
          <w:szCs w:val="18"/>
        </w:rPr>
        <w:t>The Necessary</w:t>
      </w:r>
      <w:r w:rsidR="005B0299">
        <w:rPr>
          <w:rFonts w:ascii="Arial" w:hAnsi="Arial" w:cs="Arial"/>
          <w:w w:val="106"/>
          <w:sz w:val="18"/>
          <w:szCs w:val="18"/>
        </w:rPr>
        <w:t xml:space="preserve"> support materials can be found on the </w:t>
      </w:r>
      <w:r>
        <w:rPr>
          <w:rFonts w:ascii="Arial" w:hAnsi="Arial" w:cs="Arial"/>
          <w:w w:val="106"/>
          <w:sz w:val="18"/>
          <w:szCs w:val="18"/>
        </w:rPr>
        <w:t>Technology for Teachers Web site.</w:t>
      </w:r>
    </w:p>
    <w:p w:rsidR="00445B3E" w:rsidRDefault="005B0299">
      <w:pPr>
        <w:pStyle w:val="Style"/>
        <w:framePr w:w="10705" w:h="13912" w:wrap="auto" w:hAnchor="margin" w:x="1" w:y="1"/>
        <w:spacing w:line="912" w:lineRule="exact"/>
        <w:ind w:left="91"/>
        <w:rPr>
          <w:rFonts w:ascii="Arial" w:hAnsi="Arial" w:cs="Arial"/>
          <w:b/>
          <w:bCs/>
          <w:w w:val="76"/>
          <w:sz w:val="33"/>
          <w:szCs w:val="33"/>
        </w:rPr>
      </w:pPr>
      <w:r>
        <w:rPr>
          <w:rFonts w:ascii="Arial" w:hAnsi="Arial" w:cs="Arial"/>
          <w:b/>
          <w:bCs/>
          <w:w w:val="76"/>
          <w:sz w:val="33"/>
          <w:szCs w:val="33"/>
        </w:rPr>
        <w:t xml:space="preserve">Preparation- 5 minutes </w:t>
      </w:r>
    </w:p>
    <w:p w:rsidR="00445B3E" w:rsidRDefault="005B0299" w:rsidP="003B5F34">
      <w:pPr>
        <w:pStyle w:val="Style"/>
        <w:framePr w:w="10705" w:h="13912" w:wrap="auto" w:hAnchor="margin" w:x="1" w:y="1"/>
        <w:numPr>
          <w:ilvl w:val="0"/>
          <w:numId w:val="3"/>
        </w:numPr>
        <w:spacing w:before="292" w:line="268" w:lineRule="exact"/>
        <w:ind w:left="1166" w:right="422" w:hanging="355"/>
        <w:rPr>
          <w:rFonts w:ascii="Arial" w:hAnsi="Arial" w:cs="Arial"/>
          <w:w w:val="106"/>
          <w:sz w:val="18"/>
          <w:szCs w:val="18"/>
        </w:rPr>
      </w:pPr>
      <w:r>
        <w:rPr>
          <w:rFonts w:ascii="Arial" w:hAnsi="Arial" w:cs="Arial"/>
          <w:w w:val="106"/>
          <w:sz w:val="18"/>
          <w:szCs w:val="18"/>
        </w:rPr>
        <w:t xml:space="preserve">Teacher will provide students with a copy of the AUP, showing them the document that they and their parents must sign in order for them to use the Internet in school. </w:t>
      </w:r>
    </w:p>
    <w:p w:rsidR="00445B3E" w:rsidRDefault="005B0299" w:rsidP="003B5F34">
      <w:pPr>
        <w:pStyle w:val="Style"/>
        <w:framePr w:w="10705" w:h="13912" w:wrap="auto" w:hAnchor="margin" w:x="1" w:y="1"/>
        <w:numPr>
          <w:ilvl w:val="0"/>
          <w:numId w:val="3"/>
        </w:numPr>
        <w:spacing w:before="4" w:line="264" w:lineRule="exact"/>
        <w:ind w:left="1166" w:right="638" w:hanging="360"/>
        <w:rPr>
          <w:rFonts w:ascii="Arial" w:hAnsi="Arial" w:cs="Arial"/>
          <w:w w:val="106"/>
          <w:sz w:val="18"/>
          <w:szCs w:val="18"/>
        </w:rPr>
      </w:pPr>
      <w:r>
        <w:rPr>
          <w:rFonts w:ascii="Arial" w:hAnsi="Arial" w:cs="Arial"/>
          <w:w w:val="106"/>
          <w:sz w:val="18"/>
          <w:szCs w:val="18"/>
        </w:rPr>
        <w:t xml:space="preserve">The teacher will explain to students that the AUP document is written in legal language and that the "Glossary of Terms" is included to help them and their parents understand the document better. </w:t>
      </w:r>
    </w:p>
    <w:p w:rsidR="00445B3E" w:rsidRDefault="005B0299" w:rsidP="003B5F34">
      <w:pPr>
        <w:pStyle w:val="Style"/>
        <w:framePr w:w="10705" w:h="13912" w:wrap="auto" w:hAnchor="margin" w:x="1" w:y="1"/>
        <w:numPr>
          <w:ilvl w:val="0"/>
          <w:numId w:val="3"/>
        </w:numPr>
        <w:spacing w:line="273" w:lineRule="exact"/>
        <w:ind w:left="1161" w:hanging="360"/>
        <w:rPr>
          <w:rFonts w:ascii="Arial" w:hAnsi="Arial" w:cs="Arial"/>
          <w:w w:val="106"/>
          <w:sz w:val="18"/>
          <w:szCs w:val="18"/>
        </w:rPr>
      </w:pPr>
      <w:r>
        <w:rPr>
          <w:rFonts w:ascii="Arial" w:hAnsi="Arial" w:cs="Arial"/>
          <w:w w:val="106"/>
          <w:sz w:val="18"/>
          <w:szCs w:val="18"/>
        </w:rPr>
        <w:t xml:space="preserve">She will remind the students that there will be a quiz on the material in the AUP after the lesson. </w:t>
      </w:r>
    </w:p>
    <w:p w:rsidR="00445B3E" w:rsidRDefault="005B0299">
      <w:pPr>
        <w:pStyle w:val="Style"/>
        <w:framePr w:w="10705" w:h="13912" w:wrap="auto" w:hAnchor="margin" w:x="1" w:y="1"/>
        <w:spacing w:line="912" w:lineRule="exact"/>
        <w:ind w:left="91"/>
        <w:rPr>
          <w:rFonts w:ascii="Arial" w:hAnsi="Arial" w:cs="Arial"/>
          <w:b/>
          <w:bCs/>
          <w:w w:val="76"/>
          <w:sz w:val="33"/>
          <w:szCs w:val="33"/>
        </w:rPr>
      </w:pPr>
      <w:r>
        <w:rPr>
          <w:rFonts w:ascii="Arial" w:hAnsi="Arial" w:cs="Arial"/>
          <w:b/>
          <w:bCs/>
          <w:w w:val="76"/>
          <w:sz w:val="33"/>
          <w:szCs w:val="33"/>
        </w:rPr>
        <w:t xml:space="preserve">Presentation and Discussion - 25 minutes </w:t>
      </w:r>
    </w:p>
    <w:p w:rsidR="00445B3E" w:rsidRDefault="005B0299">
      <w:pPr>
        <w:pStyle w:val="Style"/>
        <w:framePr w:w="10705" w:h="13912" w:wrap="auto" w:hAnchor="margin" w:x="1" w:y="1"/>
        <w:spacing w:line="561" w:lineRule="exact"/>
        <w:ind w:left="811"/>
        <w:rPr>
          <w:rFonts w:ascii="Arial" w:hAnsi="Arial" w:cs="Arial"/>
          <w:w w:val="106"/>
          <w:sz w:val="18"/>
          <w:szCs w:val="18"/>
        </w:rPr>
      </w:pPr>
      <w:r>
        <w:rPr>
          <w:rFonts w:ascii="Arial" w:hAnsi="Arial" w:cs="Arial"/>
          <w:w w:val="106"/>
          <w:sz w:val="18"/>
          <w:szCs w:val="18"/>
        </w:rPr>
        <w:t xml:space="preserve">1. Teacher will review the first age of the document that sets out: </w:t>
      </w:r>
    </w:p>
    <w:p w:rsidR="00445B3E" w:rsidRDefault="005B0299" w:rsidP="003B5F34">
      <w:pPr>
        <w:pStyle w:val="Style"/>
        <w:framePr w:w="10705" w:h="13912" w:wrap="auto" w:hAnchor="margin" w:x="1" w:y="1"/>
        <w:numPr>
          <w:ilvl w:val="0"/>
          <w:numId w:val="4"/>
        </w:numPr>
        <w:spacing w:line="273" w:lineRule="exact"/>
        <w:ind w:left="1877" w:hanging="355"/>
        <w:rPr>
          <w:rFonts w:ascii="Arial" w:hAnsi="Arial" w:cs="Arial"/>
          <w:w w:val="106"/>
          <w:sz w:val="18"/>
          <w:szCs w:val="18"/>
        </w:rPr>
      </w:pPr>
      <w:r>
        <w:rPr>
          <w:rFonts w:ascii="Arial" w:hAnsi="Arial" w:cs="Arial"/>
          <w:w w:val="106"/>
          <w:sz w:val="18"/>
          <w:szCs w:val="18"/>
        </w:rPr>
        <w:t xml:space="preserve">the definition of an AUP; </w:t>
      </w:r>
    </w:p>
    <w:p w:rsidR="00445B3E" w:rsidRDefault="005B0299" w:rsidP="003B5F34">
      <w:pPr>
        <w:pStyle w:val="Style"/>
        <w:framePr w:w="10705" w:h="13912" w:wrap="auto" w:hAnchor="margin" w:x="1" w:y="1"/>
        <w:numPr>
          <w:ilvl w:val="0"/>
          <w:numId w:val="4"/>
        </w:numPr>
        <w:spacing w:line="273" w:lineRule="exact"/>
        <w:ind w:left="1877" w:hanging="355"/>
        <w:rPr>
          <w:rFonts w:ascii="Arial" w:hAnsi="Arial" w:cs="Arial"/>
          <w:w w:val="106"/>
          <w:sz w:val="18"/>
          <w:szCs w:val="18"/>
        </w:rPr>
      </w:pPr>
      <w:r>
        <w:rPr>
          <w:rFonts w:ascii="Arial" w:hAnsi="Arial" w:cs="Arial"/>
          <w:w w:val="106"/>
          <w:sz w:val="18"/>
          <w:szCs w:val="18"/>
        </w:rPr>
        <w:t xml:space="preserve">the rational for the AUP; </w:t>
      </w:r>
    </w:p>
    <w:p w:rsidR="00445B3E" w:rsidRDefault="005B0299" w:rsidP="003B5F34">
      <w:pPr>
        <w:pStyle w:val="Style"/>
        <w:framePr w:w="10705" w:h="13912" w:wrap="auto" w:hAnchor="margin" w:x="1" w:y="1"/>
        <w:numPr>
          <w:ilvl w:val="0"/>
          <w:numId w:val="4"/>
        </w:numPr>
        <w:spacing w:line="273" w:lineRule="exact"/>
        <w:ind w:left="1877" w:hanging="355"/>
        <w:rPr>
          <w:rFonts w:ascii="Arial" w:hAnsi="Arial" w:cs="Arial"/>
          <w:w w:val="106"/>
          <w:sz w:val="18"/>
          <w:szCs w:val="18"/>
        </w:rPr>
      </w:pPr>
      <w:r>
        <w:rPr>
          <w:rFonts w:ascii="Arial" w:hAnsi="Arial" w:cs="Arial"/>
          <w:w w:val="106"/>
          <w:sz w:val="18"/>
          <w:szCs w:val="18"/>
        </w:rPr>
        <w:t xml:space="preserve">general categories of inappropriate use: (a) criminal acts, (b) libel laws, (c) copyright violations, and </w:t>
      </w:r>
    </w:p>
    <w:p w:rsidR="00445B3E" w:rsidRDefault="005B0299" w:rsidP="003B5F34">
      <w:pPr>
        <w:pStyle w:val="Style"/>
        <w:framePr w:w="10705" w:h="13912" w:wrap="auto" w:hAnchor="margin" w:x="1" w:y="1"/>
        <w:numPr>
          <w:ilvl w:val="0"/>
          <w:numId w:val="4"/>
        </w:numPr>
        <w:spacing w:line="273" w:lineRule="exact"/>
        <w:ind w:left="1877" w:hanging="355"/>
        <w:rPr>
          <w:rFonts w:ascii="Arial" w:hAnsi="Arial" w:cs="Arial"/>
          <w:w w:val="106"/>
          <w:sz w:val="18"/>
          <w:szCs w:val="18"/>
        </w:rPr>
      </w:pPr>
      <w:r>
        <w:rPr>
          <w:rFonts w:ascii="Arial" w:hAnsi="Arial" w:cs="Arial"/>
          <w:w w:val="106"/>
          <w:sz w:val="18"/>
          <w:szCs w:val="18"/>
        </w:rPr>
        <w:t xml:space="preserve">the consequences of not following the AUP </w:t>
      </w:r>
    </w:p>
    <w:p w:rsidR="00445B3E" w:rsidRDefault="005B0299">
      <w:pPr>
        <w:pStyle w:val="Style"/>
        <w:framePr w:w="10705" w:h="13912" w:wrap="auto" w:hAnchor="margin" w:x="1" w:y="1"/>
        <w:spacing w:line="672" w:lineRule="exact"/>
        <w:ind w:left="81"/>
        <w:rPr>
          <w:rFonts w:ascii="Arial" w:hAnsi="Arial" w:cs="Arial"/>
          <w:b/>
          <w:bCs/>
        </w:rPr>
      </w:pPr>
      <w:r>
        <w:rPr>
          <w:rFonts w:ascii="Arial" w:hAnsi="Arial" w:cs="Arial"/>
          <w:b/>
          <w:bCs/>
        </w:rPr>
        <w:t xml:space="preserve">Grades 9-12 </w:t>
      </w:r>
    </w:p>
    <w:p w:rsidR="00445B3E" w:rsidRDefault="00445B3E">
      <w:pPr>
        <w:pStyle w:val="Style"/>
        <w:rPr>
          <w:rFonts w:ascii="Arial" w:hAnsi="Arial" w:cs="Arial"/>
        </w:rPr>
        <w:sectPr w:rsidR="00445B3E">
          <w:pgSz w:w="12240" w:h="15840"/>
          <w:pgMar w:top="888" w:right="887" w:bottom="360" w:left="648" w:header="720" w:footer="720" w:gutter="0"/>
          <w:cols w:space="720"/>
          <w:noEndnote/>
        </w:sectPr>
      </w:pPr>
    </w:p>
    <w:p w:rsidR="00445B3E" w:rsidRDefault="00445B3E">
      <w:pPr>
        <w:pStyle w:val="Style"/>
        <w:rPr>
          <w:rFonts w:ascii="Arial" w:hAnsi="Arial" w:cs="Arial"/>
          <w:sz w:val="2"/>
          <w:szCs w:val="2"/>
        </w:rPr>
      </w:pPr>
    </w:p>
    <w:p w:rsidR="00445B3E" w:rsidRDefault="005B0299" w:rsidP="003B5F34">
      <w:pPr>
        <w:pStyle w:val="Style"/>
        <w:framePr w:w="10786" w:h="13792" w:wrap="auto" w:hAnchor="margin" w:x="1" w:y="1"/>
        <w:numPr>
          <w:ilvl w:val="0"/>
          <w:numId w:val="5"/>
        </w:numPr>
        <w:spacing w:line="273" w:lineRule="exact"/>
        <w:ind w:left="1084" w:right="268" w:hanging="355"/>
        <w:rPr>
          <w:rFonts w:ascii="Arial" w:hAnsi="Arial" w:cs="Arial"/>
          <w:w w:val="107"/>
          <w:sz w:val="18"/>
          <w:szCs w:val="18"/>
        </w:rPr>
      </w:pPr>
      <w:r>
        <w:rPr>
          <w:rFonts w:ascii="Arial" w:hAnsi="Arial" w:cs="Arial"/>
          <w:w w:val="107"/>
          <w:sz w:val="18"/>
          <w:szCs w:val="18"/>
        </w:rPr>
        <w:t xml:space="preserve">Teacher will present the Podcast to introduce the "Ten Responsibilities" in the "Student Responsible Use" section of the </w:t>
      </w:r>
      <w:r w:rsidR="003B5F34">
        <w:rPr>
          <w:rFonts w:ascii="Arial" w:hAnsi="Arial" w:cs="Arial"/>
          <w:w w:val="107"/>
          <w:sz w:val="18"/>
          <w:szCs w:val="18"/>
        </w:rPr>
        <w:t>AUP</w:t>
      </w:r>
      <w:r>
        <w:rPr>
          <w:rFonts w:ascii="Arial" w:hAnsi="Arial" w:cs="Arial"/>
          <w:w w:val="107"/>
          <w:sz w:val="18"/>
          <w:szCs w:val="18"/>
        </w:rPr>
        <w:t xml:space="preserve"> document. </w:t>
      </w:r>
    </w:p>
    <w:p w:rsidR="00445B3E" w:rsidRDefault="005B0299" w:rsidP="003B5F34">
      <w:pPr>
        <w:pStyle w:val="Style"/>
        <w:framePr w:w="10786" w:h="13792" w:wrap="auto" w:hAnchor="margin" w:x="1" w:y="1"/>
        <w:numPr>
          <w:ilvl w:val="0"/>
          <w:numId w:val="5"/>
        </w:numPr>
        <w:spacing w:line="268" w:lineRule="exact"/>
        <w:ind w:left="1080" w:hanging="350"/>
        <w:rPr>
          <w:rFonts w:ascii="Arial" w:hAnsi="Arial" w:cs="Arial"/>
          <w:w w:val="107"/>
          <w:sz w:val="18"/>
          <w:szCs w:val="18"/>
        </w:rPr>
      </w:pPr>
      <w:r>
        <w:rPr>
          <w:rFonts w:ascii="Arial" w:hAnsi="Arial" w:cs="Arial"/>
          <w:w w:val="107"/>
          <w:sz w:val="18"/>
          <w:szCs w:val="18"/>
        </w:rPr>
        <w:t xml:space="preserve">Teacher will divide the class into cooperative learning groups of 2- 3 students. Each group will be responsible to become experts on one of the responsibilities in a jigsaw lesson. </w:t>
      </w:r>
    </w:p>
    <w:p w:rsidR="00445B3E" w:rsidRDefault="005B0299" w:rsidP="003B5F34">
      <w:pPr>
        <w:pStyle w:val="Style"/>
        <w:framePr w:w="10786" w:h="13792" w:wrap="auto" w:hAnchor="margin" w:x="1" w:y="1"/>
        <w:numPr>
          <w:ilvl w:val="0"/>
          <w:numId w:val="5"/>
        </w:numPr>
        <w:spacing w:line="268" w:lineRule="exact"/>
        <w:ind w:left="1094" w:right="91" w:hanging="369"/>
        <w:rPr>
          <w:rFonts w:ascii="Arial" w:hAnsi="Arial" w:cs="Arial"/>
          <w:w w:val="107"/>
          <w:sz w:val="18"/>
          <w:szCs w:val="18"/>
        </w:rPr>
      </w:pPr>
      <w:r>
        <w:rPr>
          <w:rFonts w:ascii="Arial" w:hAnsi="Arial" w:cs="Arial"/>
          <w:w w:val="107"/>
          <w:sz w:val="18"/>
          <w:szCs w:val="18"/>
        </w:rPr>
        <w:t xml:space="preserve">Each "jigsaw" group will prepare a short presentation for the whole group about their "responsibility" making sure they can explain all "glossary" words included in that responsibility. The group will also present an example of an "unacceptable use' pertaining to this responsibility and the possible "consequences," for the student, the student's family, the school, and the wider community of such misuse. </w:t>
      </w:r>
    </w:p>
    <w:p w:rsidR="00445B3E" w:rsidRDefault="005B0299" w:rsidP="003B5F34">
      <w:pPr>
        <w:pStyle w:val="Style"/>
        <w:framePr w:w="10786" w:h="13792" w:wrap="auto" w:hAnchor="margin" w:x="1" w:y="1"/>
        <w:numPr>
          <w:ilvl w:val="0"/>
          <w:numId w:val="5"/>
        </w:numPr>
        <w:spacing w:line="273" w:lineRule="exact"/>
        <w:ind w:left="1084" w:right="268" w:hanging="355"/>
        <w:rPr>
          <w:rFonts w:ascii="Arial" w:hAnsi="Arial" w:cs="Arial"/>
          <w:w w:val="107"/>
          <w:sz w:val="18"/>
          <w:szCs w:val="18"/>
        </w:rPr>
      </w:pPr>
      <w:r>
        <w:rPr>
          <w:rFonts w:ascii="Arial" w:hAnsi="Arial" w:cs="Arial"/>
          <w:w w:val="107"/>
          <w:sz w:val="18"/>
          <w:szCs w:val="18"/>
        </w:rPr>
        <w:t xml:space="preserve">Each jigsaw group will report back to the class and lead a short discussion of the "Responsibility" on which they worked in preparation for the quiz. </w:t>
      </w:r>
    </w:p>
    <w:p w:rsidR="00445B3E" w:rsidRDefault="005B0299" w:rsidP="003B5F34">
      <w:pPr>
        <w:pStyle w:val="Style"/>
        <w:framePr w:w="10786" w:h="13792" w:wrap="auto" w:hAnchor="margin" w:x="1" w:y="1"/>
        <w:numPr>
          <w:ilvl w:val="0"/>
          <w:numId w:val="5"/>
        </w:numPr>
        <w:spacing w:line="268" w:lineRule="exact"/>
        <w:ind w:left="1080" w:hanging="350"/>
        <w:rPr>
          <w:rFonts w:ascii="Arial" w:hAnsi="Arial" w:cs="Arial"/>
          <w:w w:val="107"/>
          <w:sz w:val="18"/>
          <w:szCs w:val="18"/>
        </w:rPr>
      </w:pPr>
      <w:r>
        <w:rPr>
          <w:rFonts w:ascii="Arial" w:hAnsi="Arial" w:cs="Arial"/>
          <w:w w:val="107"/>
          <w:sz w:val="18"/>
          <w:szCs w:val="18"/>
        </w:rPr>
        <w:t xml:space="preserve">Teacher will wrap up the discussion by "checking in" with students to make sure they understand: </w:t>
      </w:r>
    </w:p>
    <w:p w:rsidR="00445B3E" w:rsidRDefault="005B0299" w:rsidP="003B5F34">
      <w:pPr>
        <w:pStyle w:val="Style"/>
        <w:framePr w:w="10786" w:h="13792" w:wrap="auto" w:hAnchor="margin" w:x="1" w:y="1"/>
        <w:numPr>
          <w:ilvl w:val="0"/>
          <w:numId w:val="6"/>
        </w:numPr>
        <w:spacing w:line="273" w:lineRule="exact"/>
        <w:ind w:left="1805" w:hanging="355"/>
        <w:rPr>
          <w:rFonts w:ascii="Arial" w:hAnsi="Arial" w:cs="Arial"/>
          <w:w w:val="107"/>
          <w:sz w:val="18"/>
          <w:szCs w:val="18"/>
        </w:rPr>
      </w:pPr>
      <w:r>
        <w:rPr>
          <w:rFonts w:ascii="Arial" w:hAnsi="Arial" w:cs="Arial"/>
          <w:w w:val="107"/>
          <w:sz w:val="18"/>
          <w:szCs w:val="18"/>
        </w:rPr>
        <w:t xml:space="preserve">the definition of the AUP; </w:t>
      </w:r>
    </w:p>
    <w:p w:rsidR="00445B3E" w:rsidRDefault="005B0299" w:rsidP="003B5F34">
      <w:pPr>
        <w:pStyle w:val="Style"/>
        <w:framePr w:w="10786" w:h="13792" w:wrap="auto" w:hAnchor="margin" w:x="1" w:y="1"/>
        <w:numPr>
          <w:ilvl w:val="0"/>
          <w:numId w:val="6"/>
        </w:numPr>
        <w:spacing w:line="273" w:lineRule="exact"/>
        <w:ind w:left="1805" w:hanging="355"/>
        <w:rPr>
          <w:rFonts w:ascii="Arial" w:hAnsi="Arial" w:cs="Arial"/>
          <w:w w:val="107"/>
          <w:sz w:val="18"/>
          <w:szCs w:val="18"/>
        </w:rPr>
      </w:pPr>
      <w:r>
        <w:rPr>
          <w:rFonts w:ascii="Arial" w:hAnsi="Arial" w:cs="Arial"/>
          <w:w w:val="107"/>
          <w:sz w:val="18"/>
          <w:szCs w:val="18"/>
        </w:rPr>
        <w:t xml:space="preserve">the rational for the AUP; </w:t>
      </w:r>
    </w:p>
    <w:p w:rsidR="00445B3E" w:rsidRDefault="005B0299" w:rsidP="003B5F34">
      <w:pPr>
        <w:pStyle w:val="Style"/>
        <w:framePr w:w="10786" w:h="13792" w:wrap="auto" w:hAnchor="margin" w:x="1" w:y="1"/>
        <w:numPr>
          <w:ilvl w:val="0"/>
          <w:numId w:val="6"/>
        </w:numPr>
        <w:spacing w:line="273" w:lineRule="exact"/>
        <w:ind w:left="1805" w:hanging="355"/>
        <w:rPr>
          <w:rFonts w:ascii="Arial" w:hAnsi="Arial" w:cs="Arial"/>
          <w:w w:val="107"/>
          <w:sz w:val="18"/>
          <w:szCs w:val="18"/>
        </w:rPr>
      </w:pPr>
      <w:r>
        <w:rPr>
          <w:rFonts w:ascii="Arial" w:hAnsi="Arial" w:cs="Arial"/>
          <w:w w:val="107"/>
          <w:sz w:val="18"/>
          <w:szCs w:val="18"/>
        </w:rPr>
        <w:t xml:space="preserve">the categories of inappropriate uses, and </w:t>
      </w:r>
    </w:p>
    <w:p w:rsidR="00445B3E" w:rsidRDefault="005B0299" w:rsidP="003B5F34">
      <w:pPr>
        <w:pStyle w:val="Style"/>
        <w:framePr w:w="10786" w:h="13792" w:wrap="auto" w:hAnchor="margin" w:x="1" w:y="1"/>
        <w:numPr>
          <w:ilvl w:val="0"/>
          <w:numId w:val="6"/>
        </w:numPr>
        <w:spacing w:line="273" w:lineRule="exact"/>
        <w:ind w:left="1805" w:hanging="355"/>
        <w:rPr>
          <w:rFonts w:ascii="Arial" w:hAnsi="Arial" w:cs="Arial"/>
          <w:w w:val="107"/>
          <w:sz w:val="18"/>
          <w:szCs w:val="18"/>
        </w:rPr>
      </w:pPr>
      <w:r>
        <w:rPr>
          <w:rFonts w:ascii="Arial" w:hAnsi="Arial" w:cs="Arial"/>
          <w:w w:val="107"/>
          <w:sz w:val="18"/>
          <w:szCs w:val="18"/>
        </w:rPr>
        <w:t xml:space="preserve">the consequences of not following the AUP </w:t>
      </w:r>
    </w:p>
    <w:p w:rsidR="00445B3E" w:rsidRDefault="005B0299">
      <w:pPr>
        <w:pStyle w:val="Style"/>
        <w:framePr w:w="10786" w:h="13792" w:wrap="auto" w:hAnchor="margin" w:x="1" w:y="1"/>
        <w:spacing w:line="715" w:lineRule="exact"/>
        <w:ind w:left="19"/>
        <w:rPr>
          <w:rFonts w:ascii="Arial" w:hAnsi="Arial" w:cs="Arial"/>
          <w:b/>
          <w:bCs/>
          <w:w w:val="78"/>
          <w:sz w:val="33"/>
          <w:szCs w:val="33"/>
        </w:rPr>
      </w:pPr>
      <w:r>
        <w:rPr>
          <w:rFonts w:ascii="Arial" w:hAnsi="Arial" w:cs="Arial"/>
          <w:b/>
          <w:bCs/>
          <w:w w:val="78"/>
          <w:sz w:val="33"/>
          <w:szCs w:val="33"/>
        </w:rPr>
        <w:t xml:space="preserve">Individual/Small Group activity (optional) </w:t>
      </w:r>
    </w:p>
    <w:p w:rsidR="00445B3E" w:rsidRDefault="005B0299">
      <w:pPr>
        <w:pStyle w:val="Style"/>
        <w:framePr w:w="10786" w:h="13792" w:wrap="auto" w:hAnchor="margin" w:x="1" w:y="1"/>
        <w:spacing w:before="259" w:line="307" w:lineRule="exact"/>
        <w:ind w:left="724" w:right="81"/>
        <w:rPr>
          <w:rFonts w:ascii="Arial" w:hAnsi="Arial" w:cs="Arial"/>
          <w:w w:val="107"/>
          <w:sz w:val="18"/>
          <w:szCs w:val="18"/>
        </w:rPr>
      </w:pPr>
      <w:r>
        <w:rPr>
          <w:rFonts w:ascii="Arial" w:hAnsi="Arial" w:cs="Arial"/>
          <w:w w:val="107"/>
          <w:sz w:val="18"/>
          <w:szCs w:val="18"/>
        </w:rPr>
        <w:t xml:space="preserve">Members of each group will investigate the following topics. They will use the Internet for research tool to help them with a, b, and d. They will use brainstorming and interviewing of their classmates to investigate c. </w:t>
      </w:r>
    </w:p>
    <w:p w:rsidR="00445B3E" w:rsidRDefault="005B0299">
      <w:pPr>
        <w:pStyle w:val="Style"/>
        <w:framePr w:w="10786" w:h="13792" w:wrap="auto" w:hAnchor="margin" w:x="1" w:y="1"/>
        <w:spacing w:line="312" w:lineRule="exact"/>
        <w:ind w:left="729" w:right="196"/>
        <w:rPr>
          <w:rFonts w:ascii="Arial" w:hAnsi="Arial" w:cs="Arial"/>
          <w:w w:val="107"/>
          <w:sz w:val="18"/>
          <w:szCs w:val="18"/>
        </w:rPr>
      </w:pPr>
      <w:r>
        <w:rPr>
          <w:rFonts w:ascii="Arial" w:hAnsi="Arial" w:cs="Arial"/>
          <w:w w:val="107"/>
          <w:sz w:val="18"/>
          <w:szCs w:val="18"/>
        </w:rPr>
        <w:t>a. Members of groups working on Responsibilities 1</w:t>
      </w:r>
      <w:proofErr w:type="gramStart"/>
      <w:r>
        <w:rPr>
          <w:rFonts w:ascii="Arial" w:hAnsi="Arial" w:cs="Arial"/>
          <w:w w:val="107"/>
          <w:sz w:val="18"/>
          <w:szCs w:val="18"/>
        </w:rPr>
        <w:t>,2</w:t>
      </w:r>
      <w:proofErr w:type="gramEnd"/>
      <w:r>
        <w:rPr>
          <w:rFonts w:ascii="Arial" w:hAnsi="Arial" w:cs="Arial"/>
          <w:w w:val="107"/>
          <w:sz w:val="18"/>
          <w:szCs w:val="18"/>
        </w:rPr>
        <w:t xml:space="preserve">, and 3, will investigate how misuse can affect the college application process and future employment. </w:t>
      </w:r>
    </w:p>
    <w:p w:rsidR="00445B3E" w:rsidRDefault="005B0299">
      <w:pPr>
        <w:pStyle w:val="Style"/>
        <w:framePr w:w="10786" w:h="13792" w:wrap="auto" w:hAnchor="margin" w:x="1" w:y="1"/>
        <w:spacing w:line="307" w:lineRule="exact"/>
        <w:ind w:left="734"/>
        <w:rPr>
          <w:sz w:val="22"/>
          <w:szCs w:val="22"/>
          <w:lang w:bidi="he-IL"/>
        </w:rPr>
      </w:pPr>
      <w:r>
        <w:rPr>
          <w:rFonts w:ascii="Arial" w:hAnsi="Arial" w:cs="Arial"/>
          <w:b/>
          <w:bCs/>
          <w:sz w:val="18"/>
          <w:szCs w:val="18"/>
        </w:rPr>
        <w:t xml:space="preserve">Helpful </w:t>
      </w:r>
      <w:proofErr w:type="gramStart"/>
      <w:r>
        <w:rPr>
          <w:sz w:val="22"/>
          <w:szCs w:val="22"/>
          <w:lang w:bidi="he-IL"/>
        </w:rPr>
        <w:t>sites ...</w:t>
      </w:r>
      <w:proofErr w:type="gramEnd"/>
      <w:r>
        <w:rPr>
          <w:sz w:val="22"/>
          <w:szCs w:val="22"/>
          <w:lang w:bidi="he-IL"/>
        </w:rPr>
        <w:t xml:space="preserve"> </w:t>
      </w:r>
    </w:p>
    <w:p w:rsidR="00445B3E" w:rsidRDefault="005B0299">
      <w:pPr>
        <w:pStyle w:val="Style"/>
        <w:framePr w:w="10786" w:h="13792" w:wrap="auto" w:hAnchor="margin" w:x="1" w:y="1"/>
        <w:spacing w:line="307" w:lineRule="exact"/>
        <w:ind w:left="787"/>
        <w:rPr>
          <w:rFonts w:ascii="Arial" w:hAnsi="Arial" w:cs="Arial"/>
          <w:w w:val="107"/>
          <w:sz w:val="18"/>
          <w:szCs w:val="18"/>
        </w:rPr>
      </w:pPr>
      <w:r>
        <w:rPr>
          <w:rFonts w:ascii="Arial" w:hAnsi="Arial" w:cs="Arial"/>
          <w:w w:val="107"/>
          <w:sz w:val="18"/>
          <w:szCs w:val="18"/>
        </w:rPr>
        <w:t xml:space="preserve">For college admissions: </w:t>
      </w:r>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6" w:history="1">
        <w:r w:rsidR="005B0299">
          <w:rPr>
            <w:rFonts w:ascii="Arial" w:hAnsi="Arial" w:cs="Arial"/>
            <w:w w:val="107"/>
            <w:sz w:val="18"/>
            <w:szCs w:val="18"/>
            <w:u w:val="single"/>
          </w:rPr>
          <w:t>http://www.collegeadmissionspartners.com/resources/admissions/online-issuesl</w:t>
        </w:r>
      </w:hyperlink>
    </w:p>
    <w:p w:rsidR="00445B3E" w:rsidRDefault="005B0299" w:rsidP="003B5F34">
      <w:pPr>
        <w:pStyle w:val="Style"/>
        <w:framePr w:w="10786" w:h="13792" w:wrap="auto" w:hAnchor="margin" w:x="1" w:y="1"/>
        <w:numPr>
          <w:ilvl w:val="0"/>
          <w:numId w:val="1"/>
        </w:numPr>
        <w:spacing w:before="4" w:line="302" w:lineRule="exact"/>
        <w:ind w:left="1377" w:right="86" w:hanging="278"/>
        <w:rPr>
          <w:rFonts w:ascii="Arial" w:hAnsi="Arial" w:cs="Arial"/>
          <w:w w:val="107"/>
          <w:sz w:val="18"/>
          <w:szCs w:val="18"/>
          <w:u w:val="single"/>
        </w:rPr>
      </w:pPr>
      <w:r>
        <w:rPr>
          <w:rFonts w:ascii="Arial" w:hAnsi="Arial" w:cs="Arial"/>
          <w:w w:val="107"/>
          <w:sz w:val="18"/>
          <w:szCs w:val="18"/>
          <w:u w:val="single"/>
        </w:rPr>
        <w:t>http://www.wickedlocal.com/wellesley/news/education/x1661775422/Wellesley-High-School-students</w:t>
      </w:r>
      <w:r>
        <w:rPr>
          <w:rFonts w:ascii="Arial" w:hAnsi="Arial" w:cs="Arial"/>
          <w:w w:val="107"/>
          <w:sz w:val="18"/>
          <w:szCs w:val="18"/>
          <w:u w:val="single"/>
        </w:rPr>
        <w:softHyphen/>
        <w:t xml:space="preserve">cI </w:t>
      </w:r>
      <w:proofErr w:type="spellStart"/>
      <w:r>
        <w:rPr>
          <w:rFonts w:ascii="Arial" w:hAnsi="Arial" w:cs="Arial"/>
          <w:w w:val="107"/>
          <w:sz w:val="18"/>
          <w:szCs w:val="18"/>
          <w:u w:val="single"/>
        </w:rPr>
        <w:t>ea</w:t>
      </w:r>
      <w:proofErr w:type="spellEnd"/>
      <w:r>
        <w:rPr>
          <w:rFonts w:ascii="Arial" w:hAnsi="Arial" w:cs="Arial"/>
          <w:w w:val="107"/>
          <w:sz w:val="18"/>
          <w:szCs w:val="18"/>
          <w:u w:val="single"/>
        </w:rPr>
        <w:t xml:space="preserve"> n-u p-you r-</w:t>
      </w:r>
      <w:proofErr w:type="spellStart"/>
      <w:r>
        <w:rPr>
          <w:rFonts w:ascii="Arial" w:hAnsi="Arial" w:cs="Arial"/>
          <w:w w:val="107"/>
          <w:sz w:val="18"/>
          <w:szCs w:val="18"/>
          <w:u w:val="single"/>
        </w:rPr>
        <w:t>profi</w:t>
      </w:r>
      <w:proofErr w:type="spellEnd"/>
      <w:r>
        <w:rPr>
          <w:rFonts w:ascii="Arial" w:hAnsi="Arial" w:cs="Arial"/>
          <w:w w:val="107"/>
          <w:sz w:val="18"/>
          <w:szCs w:val="18"/>
          <w:u w:val="single"/>
        </w:rPr>
        <w:t xml:space="preserve"> les-or-e </w:t>
      </w:r>
      <w:proofErr w:type="spellStart"/>
      <w:r>
        <w:rPr>
          <w:rFonts w:ascii="Arial" w:hAnsi="Arial" w:cs="Arial"/>
          <w:w w:val="107"/>
          <w:sz w:val="18"/>
          <w:szCs w:val="18"/>
          <w:u w:val="single"/>
        </w:rPr>
        <w:t>Ise</w:t>
      </w:r>
      <w:proofErr w:type="spellEnd"/>
      <w:r>
        <w:rPr>
          <w:rFonts w:ascii="Arial" w:hAnsi="Arial" w:cs="Arial"/>
          <w:w w:val="107"/>
          <w:sz w:val="18"/>
          <w:szCs w:val="18"/>
          <w:u w:val="single"/>
        </w:rPr>
        <w:t xml:space="preserve"> </w:t>
      </w:r>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7" w:history="1">
        <w:r w:rsidR="005B0299">
          <w:rPr>
            <w:rFonts w:ascii="Arial" w:hAnsi="Arial" w:cs="Arial"/>
            <w:w w:val="107"/>
            <w:sz w:val="18"/>
            <w:szCs w:val="18"/>
            <w:u w:val="single"/>
          </w:rPr>
          <w:t>http://www.braintrack.com/college-and-work-news/articles/how-to-use-personal-branding-and-an-</w:t>
        </w:r>
      </w:hyperlink>
    </w:p>
    <w:p w:rsidR="00445B3E" w:rsidRDefault="005B0299">
      <w:pPr>
        <w:pStyle w:val="Style"/>
        <w:framePr w:w="10786" w:h="13792" w:wrap="auto" w:hAnchor="margin" w:x="1" w:y="1"/>
        <w:spacing w:line="302" w:lineRule="exact"/>
        <w:ind w:left="1377"/>
        <w:rPr>
          <w:rFonts w:ascii="Arial" w:hAnsi="Arial" w:cs="Arial"/>
          <w:w w:val="107"/>
          <w:sz w:val="18"/>
          <w:szCs w:val="18"/>
          <w:u w:val="single"/>
        </w:rPr>
      </w:pPr>
      <w:proofErr w:type="gramStart"/>
      <w:r>
        <w:rPr>
          <w:rFonts w:ascii="Arial" w:hAnsi="Arial" w:cs="Arial"/>
          <w:w w:val="107"/>
          <w:sz w:val="18"/>
          <w:szCs w:val="18"/>
          <w:u w:val="single"/>
        </w:rPr>
        <w:t>online-presence-to-maximize-outreach-and-marketing</w:t>
      </w:r>
      <w:proofErr w:type="gramEnd"/>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8" w:history="1">
        <w:r w:rsidR="005B0299">
          <w:rPr>
            <w:rFonts w:ascii="Arial" w:hAnsi="Arial" w:cs="Arial"/>
            <w:w w:val="107"/>
            <w:sz w:val="18"/>
            <w:szCs w:val="18"/>
            <w:u w:val="single"/>
          </w:rPr>
          <w:t>http://acceptedtocollege.com/planning/online-presence/</w:t>
        </w:r>
      </w:hyperlink>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9" w:history="1">
        <w:r w:rsidR="005B0299">
          <w:rPr>
            <w:rFonts w:ascii="Arial" w:hAnsi="Arial" w:cs="Arial"/>
            <w:w w:val="107"/>
            <w:sz w:val="18"/>
            <w:szCs w:val="18"/>
            <w:u w:val="single"/>
          </w:rPr>
          <w:t>http://www.kaplan.com/aboutkaplan/newsroom/Pages/newsroom.aspx?ID=41</w:t>
        </w:r>
      </w:hyperlink>
    </w:p>
    <w:p w:rsidR="00445B3E" w:rsidRDefault="005B0299" w:rsidP="003B5F34">
      <w:pPr>
        <w:pStyle w:val="Style"/>
        <w:framePr w:w="10786" w:h="13792" w:wrap="auto" w:hAnchor="margin" w:x="1" w:y="1"/>
        <w:numPr>
          <w:ilvl w:val="0"/>
          <w:numId w:val="1"/>
        </w:numPr>
        <w:spacing w:line="312" w:lineRule="exact"/>
        <w:ind w:left="1382" w:hanging="283"/>
        <w:rPr>
          <w:rFonts w:ascii="Arial" w:hAnsi="Arial" w:cs="Arial"/>
          <w:w w:val="107"/>
          <w:sz w:val="18"/>
          <w:szCs w:val="18"/>
        </w:rPr>
      </w:pPr>
      <w:r>
        <w:rPr>
          <w:rFonts w:ascii="Arial" w:hAnsi="Arial" w:cs="Arial"/>
          <w:w w:val="107"/>
          <w:sz w:val="18"/>
          <w:szCs w:val="18"/>
        </w:rPr>
        <w:t xml:space="preserve">For Employment: </w:t>
      </w:r>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10" w:history="1">
        <w:r w:rsidR="005B0299">
          <w:rPr>
            <w:rFonts w:ascii="Arial" w:hAnsi="Arial" w:cs="Arial"/>
            <w:w w:val="107"/>
            <w:sz w:val="18"/>
            <w:szCs w:val="18"/>
            <w:u w:val="single"/>
          </w:rPr>
          <w:t>http://ezinearticies.com/?Job-Search-TipsmManaging-Your-Online-Presence-For-Increased-Job-Search-</w:t>
        </w:r>
      </w:hyperlink>
    </w:p>
    <w:p w:rsidR="00445B3E" w:rsidRDefault="005B0299">
      <w:pPr>
        <w:pStyle w:val="Style"/>
        <w:framePr w:w="10786" w:h="13792" w:wrap="auto" w:hAnchor="margin" w:x="1" w:y="1"/>
        <w:spacing w:line="302" w:lineRule="exact"/>
        <w:ind w:left="1377"/>
        <w:rPr>
          <w:rFonts w:ascii="Arial" w:hAnsi="Arial" w:cs="Arial"/>
          <w:w w:val="107"/>
          <w:sz w:val="18"/>
          <w:szCs w:val="18"/>
          <w:u w:val="single"/>
        </w:rPr>
      </w:pPr>
      <w:proofErr w:type="spellStart"/>
      <w:r>
        <w:rPr>
          <w:rFonts w:ascii="Arial" w:hAnsi="Arial" w:cs="Arial"/>
          <w:w w:val="107"/>
          <w:sz w:val="18"/>
          <w:szCs w:val="18"/>
          <w:u w:val="single"/>
        </w:rPr>
        <w:t>Success&amp;id</w:t>
      </w:r>
      <w:proofErr w:type="spellEnd"/>
      <w:r>
        <w:rPr>
          <w:rFonts w:ascii="Arial" w:hAnsi="Arial" w:cs="Arial"/>
          <w:w w:val="107"/>
          <w:sz w:val="18"/>
          <w:szCs w:val="18"/>
          <w:u w:val="single"/>
        </w:rPr>
        <w:t>=4048524</w:t>
      </w:r>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11" w:history="1">
        <w:r w:rsidR="005B0299">
          <w:rPr>
            <w:rFonts w:ascii="Arial" w:hAnsi="Arial" w:cs="Arial"/>
            <w:w w:val="107"/>
            <w:sz w:val="18"/>
            <w:szCs w:val="18"/>
            <w:u w:val="single"/>
          </w:rPr>
          <w:t>http://tomhackelman.net/?p=238</w:t>
        </w:r>
      </w:hyperlink>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12" w:history="1">
        <w:r w:rsidR="005B0299">
          <w:rPr>
            <w:rFonts w:ascii="Arial" w:hAnsi="Arial" w:cs="Arial"/>
            <w:w w:val="107"/>
            <w:sz w:val="18"/>
            <w:szCs w:val="18"/>
            <w:u w:val="single"/>
          </w:rPr>
          <w:t>http://www.labnol.org/internet/online-reputation-importan</w:t>
        </w:r>
        <w:r w:rsidR="005B0299">
          <w:rPr>
            <w:rFonts w:ascii="Arial" w:hAnsi="Arial" w:cs="Arial"/>
            <w:i/>
            <w:iCs/>
            <w:sz w:val="17"/>
            <w:szCs w:val="17"/>
            <w:u w:val="single"/>
          </w:rPr>
          <w:t>t-for-jobs/125821</w:t>
        </w:r>
      </w:hyperlink>
    </w:p>
    <w:p w:rsidR="00445B3E" w:rsidRDefault="00907D4D" w:rsidP="003B5F34">
      <w:pPr>
        <w:pStyle w:val="Style"/>
        <w:framePr w:w="10786" w:h="13792" w:wrap="auto" w:hAnchor="margin" w:x="1" w:y="1"/>
        <w:numPr>
          <w:ilvl w:val="0"/>
          <w:numId w:val="1"/>
        </w:numPr>
        <w:spacing w:line="312" w:lineRule="exact"/>
        <w:ind w:left="1382" w:hanging="283"/>
        <w:rPr>
          <w:rFonts w:ascii="Arial" w:hAnsi="Arial" w:cs="Arial"/>
          <w:w w:val="107"/>
          <w:sz w:val="18"/>
          <w:szCs w:val="18"/>
          <w:u w:val="single"/>
        </w:rPr>
      </w:pPr>
      <w:hyperlink r:id="rId13" w:history="1">
        <w:r w:rsidR="005B0299">
          <w:rPr>
            <w:rFonts w:ascii="Arial" w:hAnsi="Arial" w:cs="Arial"/>
            <w:w w:val="107"/>
            <w:sz w:val="18"/>
            <w:szCs w:val="18"/>
            <w:u w:val="single"/>
          </w:rPr>
          <w:t>http://www.guardian.co.uk/money/2009/juI/06/social-networking-employers</w:t>
        </w:r>
      </w:hyperlink>
    </w:p>
    <w:p w:rsidR="00445B3E" w:rsidRDefault="005B0299">
      <w:pPr>
        <w:pStyle w:val="Style"/>
        <w:framePr w:w="10786" w:h="13792" w:wrap="auto" w:hAnchor="margin" w:x="1" w:y="1"/>
        <w:spacing w:line="312" w:lineRule="exact"/>
        <w:ind w:left="729" w:right="196"/>
        <w:rPr>
          <w:rFonts w:ascii="Arial" w:hAnsi="Arial" w:cs="Arial"/>
          <w:w w:val="107"/>
          <w:sz w:val="18"/>
          <w:szCs w:val="18"/>
        </w:rPr>
      </w:pPr>
      <w:r>
        <w:rPr>
          <w:rFonts w:ascii="Arial" w:hAnsi="Arial" w:cs="Arial"/>
          <w:w w:val="107"/>
          <w:sz w:val="18"/>
          <w:szCs w:val="18"/>
        </w:rPr>
        <w:t>b. Members of groups working on Responsibilities 4</w:t>
      </w:r>
      <w:proofErr w:type="gramStart"/>
      <w:r>
        <w:rPr>
          <w:rFonts w:ascii="Arial" w:hAnsi="Arial" w:cs="Arial"/>
          <w:w w:val="107"/>
          <w:sz w:val="18"/>
          <w:szCs w:val="18"/>
        </w:rPr>
        <w:t>,5</w:t>
      </w:r>
      <w:proofErr w:type="gramEnd"/>
      <w:r>
        <w:rPr>
          <w:rFonts w:ascii="Arial" w:hAnsi="Arial" w:cs="Arial"/>
          <w:w w:val="107"/>
          <w:sz w:val="18"/>
          <w:szCs w:val="18"/>
        </w:rPr>
        <w:t xml:space="preserve">, and 6 will investigate information about steps students can take to keep themselves safe on-line. </w:t>
      </w:r>
    </w:p>
    <w:p w:rsidR="00445B3E" w:rsidRDefault="005B0299">
      <w:pPr>
        <w:pStyle w:val="Style"/>
        <w:framePr w:w="10786" w:h="13792" w:wrap="auto" w:hAnchor="margin" w:x="1" w:y="1"/>
        <w:spacing w:line="312" w:lineRule="exact"/>
        <w:ind w:left="734"/>
        <w:rPr>
          <w:sz w:val="22"/>
          <w:szCs w:val="22"/>
          <w:lang w:bidi="he-IL"/>
        </w:rPr>
      </w:pPr>
      <w:r>
        <w:rPr>
          <w:rFonts w:ascii="Arial" w:hAnsi="Arial" w:cs="Arial"/>
          <w:b/>
          <w:bCs/>
          <w:sz w:val="18"/>
          <w:szCs w:val="18"/>
        </w:rPr>
        <w:t xml:space="preserve">Helpful </w:t>
      </w:r>
      <w:r>
        <w:rPr>
          <w:sz w:val="22"/>
          <w:szCs w:val="22"/>
          <w:lang w:bidi="he-IL"/>
        </w:rPr>
        <w:t xml:space="preserve">sites: </w:t>
      </w:r>
    </w:p>
    <w:p w:rsidR="00445B3E" w:rsidRDefault="005B0299">
      <w:pPr>
        <w:pStyle w:val="Style"/>
        <w:framePr w:w="10786" w:h="13792" w:wrap="auto" w:hAnchor="margin" w:x="1" w:y="1"/>
        <w:spacing w:line="307" w:lineRule="exact"/>
        <w:ind w:left="1099"/>
        <w:rPr>
          <w:rFonts w:ascii="Arial" w:hAnsi="Arial" w:cs="Arial"/>
          <w:w w:val="107"/>
          <w:sz w:val="18"/>
          <w:szCs w:val="18"/>
        </w:rPr>
      </w:pPr>
      <w:r>
        <w:rPr>
          <w:rFonts w:ascii="Arial" w:hAnsi="Arial" w:cs="Arial"/>
          <w:w w:val="107"/>
          <w:sz w:val="18"/>
          <w:szCs w:val="18"/>
        </w:rPr>
        <w:t xml:space="preserve">• Just Google "online safety" and you will find many helpful sites. </w:t>
      </w:r>
    </w:p>
    <w:p w:rsidR="00445B3E" w:rsidRDefault="005B0299">
      <w:pPr>
        <w:pStyle w:val="Style"/>
        <w:framePr w:w="10786" w:h="13792" w:wrap="auto" w:hAnchor="margin" w:x="1" w:y="1"/>
        <w:spacing w:before="4" w:line="307" w:lineRule="exact"/>
        <w:ind w:left="729" w:right="312"/>
        <w:rPr>
          <w:rFonts w:ascii="Arial" w:hAnsi="Arial" w:cs="Arial"/>
          <w:w w:val="107"/>
          <w:sz w:val="18"/>
          <w:szCs w:val="18"/>
        </w:rPr>
      </w:pPr>
      <w:r>
        <w:rPr>
          <w:rFonts w:ascii="Arial" w:hAnsi="Arial" w:cs="Arial"/>
          <w:w w:val="107"/>
          <w:sz w:val="18"/>
          <w:szCs w:val="18"/>
        </w:rPr>
        <w:t xml:space="preserve">c. Members of groups working on responsibilities 7 and 8 will </w:t>
      </w:r>
      <w:r>
        <w:rPr>
          <w:rFonts w:ascii="Arial" w:hAnsi="Arial" w:cs="Arial"/>
          <w:b/>
          <w:bCs/>
          <w:sz w:val="18"/>
          <w:szCs w:val="18"/>
        </w:rPr>
        <w:t xml:space="preserve">brainstorm </w:t>
      </w:r>
      <w:r>
        <w:rPr>
          <w:rFonts w:ascii="Arial" w:hAnsi="Arial" w:cs="Arial"/>
          <w:w w:val="107"/>
          <w:sz w:val="18"/>
          <w:szCs w:val="18"/>
        </w:rPr>
        <w:t xml:space="preserve">ways that older students can model appropriate behavior for younger students. They will also interview classmates on this TOPIC. </w:t>
      </w:r>
    </w:p>
    <w:p w:rsidR="00445B3E" w:rsidRDefault="005B0299">
      <w:pPr>
        <w:pStyle w:val="Style"/>
        <w:framePr w:w="10786" w:h="13792" w:wrap="auto" w:hAnchor="margin" w:x="1" w:y="1"/>
        <w:spacing w:line="312" w:lineRule="exact"/>
        <w:ind w:left="729" w:right="398"/>
        <w:rPr>
          <w:rFonts w:ascii="Arial" w:hAnsi="Arial" w:cs="Arial"/>
          <w:w w:val="107"/>
          <w:sz w:val="18"/>
          <w:szCs w:val="18"/>
        </w:rPr>
      </w:pPr>
      <w:proofErr w:type="gramStart"/>
      <w:r>
        <w:rPr>
          <w:rFonts w:ascii="Arial" w:hAnsi="Arial" w:cs="Arial"/>
          <w:w w:val="107"/>
          <w:sz w:val="18"/>
          <w:szCs w:val="18"/>
        </w:rPr>
        <w:t>d</w:t>
      </w:r>
      <w:proofErr w:type="gramEnd"/>
      <w:r>
        <w:rPr>
          <w:rFonts w:ascii="Arial" w:hAnsi="Arial" w:cs="Arial"/>
          <w:w w:val="107"/>
          <w:sz w:val="18"/>
          <w:szCs w:val="18"/>
        </w:rPr>
        <w:t xml:space="preserve">, Members of groups working on Responsibilities 9 and 10 will investigate the consequences of plagiarism and information about software that checks plagiarism. </w:t>
      </w:r>
    </w:p>
    <w:p w:rsidR="00445B3E" w:rsidRDefault="005B0299">
      <w:pPr>
        <w:pStyle w:val="Style"/>
        <w:framePr w:w="10786" w:h="13792" w:wrap="auto" w:hAnchor="margin" w:x="1" w:y="1"/>
        <w:spacing w:line="504" w:lineRule="exact"/>
        <w:ind w:left="9"/>
        <w:rPr>
          <w:rFonts w:ascii="Arial" w:hAnsi="Arial" w:cs="Arial"/>
          <w:b/>
          <w:bCs/>
        </w:rPr>
      </w:pPr>
      <w:r>
        <w:rPr>
          <w:rFonts w:ascii="Arial" w:hAnsi="Arial" w:cs="Arial"/>
          <w:b/>
          <w:bCs/>
        </w:rPr>
        <w:t xml:space="preserve">Grades 9-12 </w:t>
      </w:r>
    </w:p>
    <w:p w:rsidR="00445B3E" w:rsidRDefault="00445B3E">
      <w:pPr>
        <w:pStyle w:val="Style"/>
        <w:rPr>
          <w:rFonts w:ascii="Arial" w:hAnsi="Arial" w:cs="Arial"/>
        </w:rPr>
        <w:sectPr w:rsidR="00445B3E">
          <w:pgSz w:w="12240" w:h="15840"/>
          <w:pgMar w:top="1008" w:right="733" w:bottom="360" w:left="720" w:header="720" w:footer="720" w:gutter="0"/>
          <w:cols w:space="720"/>
          <w:noEndnote/>
        </w:sectPr>
      </w:pPr>
    </w:p>
    <w:p w:rsidR="00445B3E" w:rsidRDefault="00445B3E">
      <w:pPr>
        <w:pStyle w:val="Style"/>
        <w:rPr>
          <w:rFonts w:ascii="Arial" w:hAnsi="Arial" w:cs="Arial"/>
          <w:sz w:val="2"/>
          <w:szCs w:val="2"/>
        </w:rPr>
      </w:pPr>
    </w:p>
    <w:p w:rsidR="00445B3E" w:rsidRDefault="005B0299">
      <w:pPr>
        <w:pStyle w:val="Style"/>
        <w:framePr w:w="10772" w:h="3067" w:wrap="auto" w:hAnchor="margin" w:x="1" w:y="1"/>
        <w:spacing w:line="211" w:lineRule="exact"/>
        <w:ind w:left="739"/>
        <w:rPr>
          <w:rFonts w:ascii="Arial" w:hAnsi="Arial" w:cs="Arial"/>
          <w:w w:val="106"/>
          <w:sz w:val="18"/>
          <w:szCs w:val="18"/>
        </w:rPr>
      </w:pPr>
      <w:r>
        <w:rPr>
          <w:rFonts w:ascii="Arial" w:hAnsi="Arial" w:cs="Arial"/>
          <w:b/>
          <w:bCs/>
          <w:sz w:val="19"/>
          <w:szCs w:val="19"/>
        </w:rPr>
        <w:t xml:space="preserve">Helpful </w:t>
      </w:r>
      <w:r>
        <w:rPr>
          <w:rFonts w:ascii="Arial" w:hAnsi="Arial" w:cs="Arial"/>
          <w:w w:val="106"/>
          <w:sz w:val="18"/>
          <w:szCs w:val="18"/>
        </w:rPr>
        <w:t xml:space="preserve">sites: </w:t>
      </w:r>
    </w:p>
    <w:p w:rsidR="00445B3E" w:rsidRDefault="005B0299" w:rsidP="003B5F34">
      <w:pPr>
        <w:pStyle w:val="Style"/>
        <w:framePr w:w="10772" w:h="3067" w:wrap="auto" w:hAnchor="margin" w:x="1" w:y="1"/>
        <w:numPr>
          <w:ilvl w:val="0"/>
          <w:numId w:val="1"/>
        </w:numPr>
        <w:spacing w:line="312" w:lineRule="exact"/>
        <w:ind w:left="1382" w:right="81" w:hanging="278"/>
        <w:rPr>
          <w:rFonts w:ascii="Arial" w:hAnsi="Arial" w:cs="Arial"/>
          <w:w w:val="106"/>
          <w:sz w:val="18"/>
          <w:szCs w:val="18"/>
        </w:rPr>
      </w:pPr>
      <w:r>
        <w:rPr>
          <w:rFonts w:ascii="Arial" w:hAnsi="Arial" w:cs="Arial"/>
          <w:w w:val="106"/>
          <w:sz w:val="18"/>
          <w:szCs w:val="18"/>
        </w:rPr>
        <w:t xml:space="preserve">Just Google "consequences of plagiarism" and "plagiarism checker" and you will find a number of useful sites. </w:t>
      </w:r>
    </w:p>
    <w:p w:rsidR="00445B3E" w:rsidRDefault="005B0299">
      <w:pPr>
        <w:pStyle w:val="Style"/>
        <w:framePr w:w="10772" w:h="3067" w:wrap="auto" w:hAnchor="margin" w:x="1" w:y="1"/>
        <w:spacing w:line="307" w:lineRule="exact"/>
        <w:ind w:left="724" w:right="1099"/>
        <w:rPr>
          <w:rFonts w:ascii="Arial" w:hAnsi="Arial" w:cs="Arial"/>
          <w:w w:val="106"/>
          <w:sz w:val="18"/>
          <w:szCs w:val="18"/>
        </w:rPr>
      </w:pPr>
      <w:r>
        <w:rPr>
          <w:rFonts w:ascii="Arial" w:hAnsi="Arial" w:cs="Arial"/>
          <w:w w:val="106"/>
          <w:sz w:val="18"/>
          <w:szCs w:val="18"/>
        </w:rPr>
        <w:t xml:space="preserve">They will report their findings back to their classmates in writing, an oral presentation, a PowerPoint presentation, or using any other media or tech tools they wish to use. </w:t>
      </w:r>
    </w:p>
    <w:p w:rsidR="00445B3E" w:rsidRDefault="005B0299">
      <w:pPr>
        <w:pStyle w:val="Style"/>
        <w:framePr w:w="10772" w:h="3067" w:wrap="auto" w:hAnchor="margin" w:x="1" w:y="1"/>
        <w:spacing w:line="710" w:lineRule="exact"/>
        <w:ind w:left="14"/>
        <w:rPr>
          <w:rFonts w:ascii="Arial" w:hAnsi="Arial" w:cs="Arial"/>
          <w:b/>
          <w:bCs/>
          <w:w w:val="77"/>
          <w:sz w:val="33"/>
          <w:szCs w:val="33"/>
        </w:rPr>
      </w:pPr>
      <w:r>
        <w:rPr>
          <w:rFonts w:ascii="Arial" w:hAnsi="Arial" w:cs="Arial"/>
          <w:b/>
          <w:bCs/>
          <w:w w:val="77"/>
          <w:sz w:val="33"/>
          <w:szCs w:val="33"/>
        </w:rPr>
        <w:t xml:space="preserve">Quiz - 10 Minutes </w:t>
      </w:r>
    </w:p>
    <w:p w:rsidR="005B0299" w:rsidRDefault="005B0299">
      <w:pPr>
        <w:pStyle w:val="Style"/>
        <w:framePr w:w="10772" w:h="3067" w:wrap="auto" w:hAnchor="margin" w:x="1" w:y="1"/>
        <w:spacing w:before="259" w:line="307" w:lineRule="exact"/>
        <w:ind w:left="14" w:right="4"/>
        <w:rPr>
          <w:rFonts w:ascii="Arial" w:hAnsi="Arial" w:cs="Arial"/>
          <w:w w:val="106"/>
          <w:sz w:val="18"/>
          <w:szCs w:val="18"/>
        </w:rPr>
      </w:pPr>
      <w:r>
        <w:rPr>
          <w:rFonts w:ascii="Arial" w:hAnsi="Arial" w:cs="Arial"/>
          <w:w w:val="106"/>
          <w:sz w:val="18"/>
          <w:szCs w:val="18"/>
        </w:rPr>
        <w:t xml:space="preserve">Students will take the quiz to show they have mastered the instructional objectives. The quiz can also be completed as a homework assignment and shared with their parents. </w:t>
      </w:r>
    </w:p>
    <w:sectPr w:rsidR="005B0299">
      <w:pgSz w:w="12240" w:h="15840"/>
      <w:pgMar w:top="1008" w:right="753" w:bottom="360" w:left="7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B5E55DC"/>
    <w:lvl w:ilvl="0">
      <w:numFmt w:val="bullet"/>
      <w:lvlText w:val="*"/>
      <w:lvlJc w:val="left"/>
    </w:lvl>
  </w:abstractNum>
  <w:abstractNum w:abstractNumId="1">
    <w:nsid w:val="27D72C84"/>
    <w:multiLevelType w:val="singleLevel"/>
    <w:tmpl w:val="0C126972"/>
    <w:lvl w:ilvl="0">
      <w:start w:val="1"/>
      <w:numFmt w:val="decimal"/>
      <w:lvlText w:val="%1."/>
      <w:legacy w:legacy="1" w:legacySpace="0" w:legacyIndent="0"/>
      <w:lvlJc w:val="left"/>
      <w:rPr>
        <w:rFonts w:ascii="Times New Roman" w:hAnsi="Times New Roman" w:cs="Times New Roman" w:hint="default"/>
      </w:rPr>
    </w:lvl>
  </w:abstractNum>
  <w:abstractNum w:abstractNumId="2">
    <w:nsid w:val="4124407A"/>
    <w:multiLevelType w:val="singleLevel"/>
    <w:tmpl w:val="A942B7D8"/>
    <w:lvl w:ilvl="0">
      <w:start w:val="2"/>
      <w:numFmt w:val="decimal"/>
      <w:lvlText w:val="%1."/>
      <w:legacy w:legacy="1" w:legacySpace="0" w:legacyIndent="0"/>
      <w:lvlJc w:val="left"/>
      <w:rPr>
        <w:rFonts w:ascii="Times New Roman" w:hAnsi="Times New Roman" w:cs="Times New Roman" w:hint="default"/>
      </w:rPr>
    </w:lvl>
  </w:abstractNum>
  <w:abstractNum w:abstractNumId="3">
    <w:nsid w:val="5E860E65"/>
    <w:multiLevelType w:val="singleLevel"/>
    <w:tmpl w:val="0C126972"/>
    <w:lvl w:ilvl="0">
      <w:start w:val="1"/>
      <w:numFmt w:val="decimal"/>
      <w:lvlText w:val="%1."/>
      <w:legacy w:legacy="1" w:legacySpace="0" w:legacyIndent="0"/>
      <w:lvlJc w:val="left"/>
      <w:rPr>
        <w:rFonts w:ascii="Times New Roman" w:hAnsi="Times New Roman" w:cs="Times New Roman" w:hint="default"/>
      </w:rPr>
    </w:lvl>
  </w:abstractNum>
  <w:abstractNum w:abstractNumId="4">
    <w:nsid w:val="67B8512D"/>
    <w:multiLevelType w:val="singleLevel"/>
    <w:tmpl w:val="0C126972"/>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
  </w:num>
  <w:num w:numId="3">
    <w:abstractNumId w:val="3"/>
  </w:num>
  <w:num w:numId="4">
    <w:abstractNumId w:val="4"/>
  </w:num>
  <w:num w:numId="5">
    <w:abstractNumId w:val="2"/>
  </w:num>
  <w:num w:numId="6">
    <w:abstractNumId w:val="2"/>
    <w:lvlOverride w:ilvl="0">
      <w:lvl w:ilvl="0">
        <w:start w:val="1"/>
        <w:numFmt w:val="decimal"/>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355EAF"/>
    <w:rsid w:val="003B5F34"/>
    <w:rsid w:val="00445B3E"/>
    <w:rsid w:val="005B0299"/>
    <w:rsid w:val="006049A4"/>
    <w:rsid w:val="0090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DAE9FA-336D-4518-A7EC-493FAB2F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character" w:styleId="Hyperlink">
    <w:name w:val="Hyperlink"/>
    <w:uiPriority w:val="99"/>
    <w:semiHidden/>
    <w:unhideWhenUsed/>
    <w:rsid w:val="003B5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7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eptedtocollege.com/planning/online-presence/" TargetMode="External"/><Relationship Id="rId13" Type="http://schemas.openxmlformats.org/officeDocument/2006/relationships/hyperlink" Target="http://www.guardian.co.uk/money/2009/juI/06/social-networking-employers" TargetMode="External"/><Relationship Id="rId3" Type="http://schemas.openxmlformats.org/officeDocument/2006/relationships/settings" Target="settings.xml"/><Relationship Id="rId7" Type="http://schemas.openxmlformats.org/officeDocument/2006/relationships/hyperlink" Target="http://www.braintrack.com/college-and-work-news/articles/how-to-use-personal-branding-and-an-" TargetMode="External"/><Relationship Id="rId12" Type="http://schemas.openxmlformats.org/officeDocument/2006/relationships/hyperlink" Target="http://www.labnol.org/internet/online-reputation-important-for-jobs/125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admissionspartners.com/resources/admissions/online-issuesl" TargetMode="External"/><Relationship Id="rId11" Type="http://schemas.openxmlformats.org/officeDocument/2006/relationships/hyperlink" Target="http://tomhackelman.net/?p=238" TargetMode="External"/><Relationship Id="rId5" Type="http://schemas.openxmlformats.org/officeDocument/2006/relationships/hyperlink" Target="http://www.bpscybersafety.org/aup.html" TargetMode="External"/><Relationship Id="rId15" Type="http://schemas.openxmlformats.org/officeDocument/2006/relationships/theme" Target="theme/theme1.xml"/><Relationship Id="rId10" Type="http://schemas.openxmlformats.org/officeDocument/2006/relationships/hyperlink" Target="http://ezinearticies.com/?Job-Search-TipsmManaging-Your-Online-Presence-For-Increased-Job-Search-" TargetMode="External"/><Relationship Id="rId4" Type="http://schemas.openxmlformats.org/officeDocument/2006/relationships/webSettings" Target="webSettings.xml"/><Relationship Id="rId9" Type="http://schemas.openxmlformats.org/officeDocument/2006/relationships/hyperlink" Target="http://www.kaplan.com/aboutkaplan/newsroom/Pages/newsroom.aspx?ID=4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CreatedByIRIS_Readiris_12.03</cp:keywords>
  <dc:description/>
  <cp:lastModifiedBy>Microsoft account</cp:lastModifiedBy>
  <cp:revision>2</cp:revision>
  <dcterms:created xsi:type="dcterms:W3CDTF">2014-07-27T15:16:00Z</dcterms:created>
  <dcterms:modified xsi:type="dcterms:W3CDTF">2014-07-27T15:16:00Z</dcterms:modified>
</cp:coreProperties>
</file>